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56ED6" w14:textId="742F39BB" w:rsidR="005126A7" w:rsidRPr="005126A7" w:rsidRDefault="005126A7" w:rsidP="005126A7">
      <w:pPr>
        <w:spacing w:after="0" w:line="240" w:lineRule="auto"/>
        <w:ind w:firstLine="709"/>
        <w:jc w:val="center"/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</w:pPr>
      <w:r w:rsidRPr="005126A7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>Лекция 10</w:t>
      </w:r>
    </w:p>
    <w:p w14:paraId="3DA85481" w14:textId="0D75FE9C" w:rsidR="00C7237F" w:rsidRPr="005126A7" w:rsidRDefault="00E30E26" w:rsidP="005126A7">
      <w:pPr>
        <w:spacing w:after="0" w:line="240" w:lineRule="auto"/>
        <w:ind w:firstLine="709"/>
        <w:jc w:val="center"/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</w:pPr>
      <w:r w:rsidRPr="005126A7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>Наблюдения за кренами сооружений</w:t>
      </w:r>
      <w:r w:rsidR="00BD699B" w:rsidRPr="005126A7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 xml:space="preserve"> (продолжение)</w:t>
      </w:r>
    </w:p>
    <w:p w14:paraId="7DBEA3DD" w14:textId="77777777" w:rsidR="00DE5FD7" w:rsidRPr="005126A7" w:rsidRDefault="00DE5FD7" w:rsidP="00CD229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</w:pPr>
    </w:p>
    <w:p w14:paraId="15A14EAC" w14:textId="77777777" w:rsidR="00EF313E" w:rsidRDefault="00E30E26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EF313E">
        <w:rPr>
          <w:rFonts w:ascii="Times New Roman" w:eastAsia="Lucida Sans Unicode" w:hAnsi="Times New Roman" w:cs="Times New Roman"/>
          <w:b/>
          <w:sz w:val="28"/>
          <w:szCs w:val="28"/>
          <w:lang w:eastAsia="ru-RU"/>
        </w:rPr>
        <w:t>Способ горизонтальных углов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. Теодолитом на двух опорных пунктах I и II,</w:t>
      </w:r>
      <w:r w:rsidR="00EF313E" w:rsidRP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расположенных на взаимно перпендикулярных осях, периодически измеряют углы</w:t>
      </w:r>
      <w:r w:rsidR="00EF313E" w:rsidRP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между направлениями на ориентирные пункты III и IV и наблюдаемую точку на</w:t>
      </w:r>
      <w:r w:rsidR="00EF313E" w:rsidRP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верху сооружения (рис</w:t>
      </w:r>
      <w:r w:rsid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>унок 3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)</w:t>
      </w:r>
      <w:r w:rsid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>.</w:t>
      </w:r>
    </w:p>
    <w:p w14:paraId="6853D9D9" w14:textId="77777777" w:rsidR="00015961" w:rsidRDefault="00015961" w:rsidP="0001596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01596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Составляющие крена </w:t>
      </w:r>
      <w:proofErr w:type="spellStart"/>
      <w:r w:rsidRPr="00015961">
        <w:rPr>
          <w:rFonts w:ascii="Times New Roman" w:eastAsia="Lucida Sans Unicode" w:hAnsi="Times New Roman" w:cs="Times New Roman"/>
          <w:sz w:val="28"/>
          <w:szCs w:val="28"/>
          <w:lang w:eastAsia="ru-RU"/>
        </w:rPr>
        <w:t>Qj,Qn</w:t>
      </w:r>
      <w:proofErr w:type="spellEnd"/>
      <w:r w:rsidRPr="0001596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и полный крен Q находят из выражений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:</w:t>
      </w:r>
    </w:p>
    <w:p w14:paraId="73D950F7" w14:textId="77777777" w:rsidR="00015961" w:rsidRDefault="00015961" w:rsidP="0001596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73040C96" w14:textId="77777777" w:rsidR="00015961" w:rsidRPr="00015961" w:rsidRDefault="00015961" w:rsidP="0001596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                     </w:t>
      </w:r>
      <w:r>
        <w:rPr>
          <w:noProof/>
          <w:lang w:eastAsia="ru-RU"/>
        </w:rPr>
        <w:drawing>
          <wp:inline distT="0" distB="0" distL="0" distR="0" wp14:anchorId="0E42697B" wp14:editId="24D53FE5">
            <wp:extent cx="3381375" cy="42862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63D63E" w14:textId="77777777" w:rsidR="00015961" w:rsidRPr="00015961" w:rsidRDefault="00015961" w:rsidP="0001596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01596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где </w:t>
      </w:r>
      <w:r>
        <w:rPr>
          <w:noProof/>
          <w:lang w:eastAsia="ru-RU"/>
        </w:rPr>
        <w:drawing>
          <wp:inline distT="0" distB="0" distL="0" distR="0" wp14:anchorId="2400EE1D" wp14:editId="52BB91AC">
            <wp:extent cx="2476500" cy="2667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E1E09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961">
        <w:rPr>
          <w:rFonts w:ascii="Times New Roman" w:eastAsia="Lucida Sans Unicode" w:hAnsi="Times New Roman" w:cs="Times New Roman"/>
          <w:sz w:val="28"/>
          <w:szCs w:val="28"/>
          <w:lang w:eastAsia="ru-RU"/>
        </w:rPr>
        <w:t>- разность углов, измеренных в начальном и</w:t>
      </w:r>
      <w:r w:rsidR="00CE1E09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961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текущем цикле наблюдений;</w:t>
      </w:r>
    </w:p>
    <w:p w14:paraId="7A1EFD2F" w14:textId="77777777" w:rsidR="00015961" w:rsidRPr="00015961" w:rsidRDefault="00CE1E09" w:rsidP="00015961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       </w:t>
      </w:r>
      <w:r>
        <w:rPr>
          <w:noProof/>
          <w:lang w:eastAsia="ru-RU"/>
        </w:rPr>
        <w:drawing>
          <wp:inline distT="0" distB="0" distL="0" distR="0" wp14:anchorId="00D043BD" wp14:editId="50C34B61">
            <wp:extent cx="866775" cy="209550"/>
            <wp:effectExtent l="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5961" w:rsidRPr="00015961">
        <w:rPr>
          <w:rFonts w:ascii="Times New Roman" w:eastAsia="Lucida Sans Unicode" w:hAnsi="Times New Roman" w:cs="Times New Roman"/>
          <w:sz w:val="28"/>
          <w:szCs w:val="28"/>
          <w:lang w:eastAsia="ru-RU"/>
        </w:rPr>
        <w:t>- горизонтальные расстояния от опорных пунктов до наблюдаемой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="00015961" w:rsidRPr="00015961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точки, которые могут быть определены прямой угловой засечкой с пунктов I и II или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="00015961" w:rsidRPr="0001596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получены из решения обратной геодезической задачи, если известны координаты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="00015961" w:rsidRPr="0001596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пунктов I, II и наблюдаемой точки в одной системе координат.</w:t>
      </w:r>
    </w:p>
    <w:p w14:paraId="11E3ED3D" w14:textId="77777777" w:rsidR="00015961" w:rsidRDefault="00015961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7010E5B2" w14:textId="77777777" w:rsidR="00EF313E" w:rsidRDefault="00EF313E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6F2F9809" wp14:editId="0FE887BC">
            <wp:extent cx="4295775" cy="37338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373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48C1C4" w14:textId="77777777" w:rsidR="00EF313E" w:rsidRDefault="00EF313E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293E6FD2" w14:textId="77777777" w:rsidR="00EF313E" w:rsidRPr="00BD699B" w:rsidRDefault="00EF313E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Рисунок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3</w:t>
      </w:r>
      <w:r w:rsidRP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. Определение крена способом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горизонтальных углов</w:t>
      </w:r>
    </w:p>
    <w:p w14:paraId="5B54892E" w14:textId="77777777" w:rsidR="00CE1E09" w:rsidRDefault="00CE1E09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551F84E6" w14:textId="77777777" w:rsidR="006F4A46" w:rsidRDefault="006F4A46" w:rsidP="006F4A4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01596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Если направления с опорных пунктов на наблюдаемую точку расположены под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961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некоторым углом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γ</w:t>
      </w:r>
      <w:r w:rsidRPr="00015961">
        <w:rPr>
          <w:rFonts w:ascii="Times New Roman" w:eastAsia="Lucida Sans Unicode" w:hAnsi="Times New Roman" w:cs="Times New Roman"/>
          <w:sz w:val="28"/>
          <w:szCs w:val="28"/>
          <w:lang w:eastAsia="ru-RU"/>
        </w:rPr>
        <w:t>, но отличающимся от прямого в небольших пределах, то полный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96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крен вычисляют по формуле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:</w:t>
      </w:r>
    </w:p>
    <w:p w14:paraId="353A4791" w14:textId="77777777" w:rsidR="006F4A46" w:rsidRPr="00015961" w:rsidRDefault="006F4A46" w:rsidP="006F4A4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17D8619E" w14:textId="77777777" w:rsidR="006F4A46" w:rsidRDefault="006F4A46" w:rsidP="006F4A4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                           </w:t>
      </w:r>
      <w:r>
        <w:rPr>
          <w:noProof/>
          <w:lang w:eastAsia="ru-RU"/>
        </w:rPr>
        <w:drawing>
          <wp:inline distT="0" distB="0" distL="0" distR="0" wp14:anchorId="66ABF184" wp14:editId="6D5D33F6">
            <wp:extent cx="2390775" cy="42862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59901" w14:textId="77777777" w:rsidR="006F4A46" w:rsidRDefault="006F4A46" w:rsidP="006F4A4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346B9474" w14:textId="77777777" w:rsidR="006F4A46" w:rsidRDefault="006F4A46" w:rsidP="006F4A4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015961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Точность определения крена этим способом в основном зависит от точности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96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измерения улов. При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m:oMath>
        <m:sSub>
          <m:sSubPr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Lucida Sans Unicode" w:hAnsi="Cambria Math" w:cs="Times New Roman"/>
                <w:sz w:val="28"/>
                <w:szCs w:val="28"/>
                <w:lang w:val="en-US" w:eastAsia="ru-RU"/>
              </w:rPr>
              <m:t>S</m:t>
            </m:r>
          </m:e>
          <m:sub>
            <m:sSub>
              <m:sSubPr>
                <m:ctrlPr>
                  <w:rPr>
                    <w:rFonts w:ascii="Cambria Math" w:eastAsia="Lucida Sans Unicode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I</m:t>
                </m:r>
              </m:e>
              <m:sub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0</m:t>
                </m:r>
              </m:sub>
            </m:sSub>
          </m:sub>
        </m:sSub>
        <m:r>
          <w:rPr>
            <w:rFonts w:ascii="Cambria Math" w:eastAsia="Lucida Sans Unicode" w:hAnsi="Cambria Math" w:cs="Times New Roman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Lucida Sans Unicode" w:hAnsi="Cambria Math" w:cs="Times New Roman"/>
                <w:sz w:val="28"/>
                <w:szCs w:val="28"/>
                <w:lang w:eastAsia="ru-RU"/>
              </w:rPr>
              <m:t>S</m:t>
            </m:r>
          </m:e>
          <m:sub>
            <m:sSub>
              <m:sSubPr>
                <m:ctrlPr>
                  <w:rPr>
                    <w:rFonts w:ascii="Cambria Math" w:eastAsia="Lucida Sans Unicode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II</m:t>
                </m:r>
              </m:e>
              <m:sub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0</m:t>
                </m:r>
              </m:sub>
            </m:sSub>
          </m:sub>
        </m:sSub>
        <m:r>
          <w:rPr>
            <w:rFonts w:ascii="Cambria Math" w:eastAsia="Lucida Sans Unicode" w:hAnsi="Cambria Math" w:cs="Times New Roman"/>
            <w:sz w:val="28"/>
            <w:szCs w:val="28"/>
            <w:lang w:eastAsia="ru-RU"/>
          </w:rPr>
          <m:t xml:space="preserve"> </m:t>
        </m:r>
      </m:oMath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= </w:t>
      </w:r>
      <w:r w:rsidRPr="00015961">
        <w:rPr>
          <w:rFonts w:ascii="Times New Roman" w:eastAsia="Lucida Sans Unicode" w:hAnsi="Times New Roman" w:cs="Times New Roman"/>
          <w:sz w:val="28"/>
          <w:szCs w:val="28"/>
          <w:lang w:eastAsia="ru-RU"/>
        </w:rPr>
        <w:t>S ошибка определения полного крена может быть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961">
        <w:rPr>
          <w:rFonts w:ascii="Times New Roman" w:eastAsia="Lucida Sans Unicode" w:hAnsi="Times New Roman" w:cs="Times New Roman"/>
          <w:sz w:val="28"/>
          <w:szCs w:val="28"/>
          <w:lang w:eastAsia="ru-RU"/>
        </w:rPr>
        <w:t>вычислена по формуле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:</w:t>
      </w:r>
    </w:p>
    <w:p w14:paraId="1E2AFEDC" w14:textId="77777777" w:rsidR="00BD699B" w:rsidRDefault="00BD699B" w:rsidP="006F4A4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727FF3CB" w14:textId="77777777" w:rsidR="006F4A46" w:rsidRDefault="006F4A46" w:rsidP="006F4A4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                                       </w:t>
      </w:r>
      <w:r>
        <w:rPr>
          <w:noProof/>
          <w:lang w:eastAsia="ru-RU"/>
        </w:rPr>
        <w:drawing>
          <wp:inline distT="0" distB="0" distL="0" distR="0" wp14:anchorId="2B9F4A7F" wp14:editId="18F9B3CB">
            <wp:extent cx="1219200" cy="10287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8A397" w14:textId="77777777" w:rsidR="006F4A46" w:rsidRDefault="006F4A46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1368A09D" w14:textId="77777777" w:rsidR="00CE1E09" w:rsidRDefault="00CE1E09" w:rsidP="00CE1E09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CE1E09">
        <w:rPr>
          <w:rFonts w:ascii="Times New Roman" w:eastAsia="Lucida Sans Unicode" w:hAnsi="Times New Roman" w:cs="Times New Roman"/>
          <w:sz w:val="28"/>
          <w:szCs w:val="28"/>
          <w:lang w:eastAsia="ru-RU"/>
        </w:rPr>
        <w:t>Крен сооружения по выбранному горизонтальному направлению можно определять по результатам наблюдений за осадками двух точек, закрепляющих это направление на фундаменте или цокольной части сооружения. В этом случае крен, выражаемый величиной вертикального отрезка, получают как разность осадок двух точек (рис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унок</w:t>
      </w:r>
      <w:r w:rsidRPr="00CE1E09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4)</w:t>
      </w:r>
      <w:r w:rsidR="006F4A46">
        <w:rPr>
          <w:rFonts w:ascii="Times New Roman" w:eastAsia="Lucida Sans Unicode" w:hAnsi="Times New Roman" w:cs="Times New Roman"/>
          <w:sz w:val="28"/>
          <w:szCs w:val="28"/>
          <w:lang w:eastAsia="ru-RU"/>
        </w:rPr>
        <w:t>:</w:t>
      </w:r>
    </w:p>
    <w:p w14:paraId="2FE668D3" w14:textId="77777777" w:rsidR="006F4A46" w:rsidRPr="00CE1E09" w:rsidRDefault="006F4A46" w:rsidP="00CE1E09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35502C90" w14:textId="77777777" w:rsidR="00CE1E09" w:rsidRDefault="006F4A46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                                              </w:t>
      </w:r>
      <w:r w:rsidR="00CE1E09">
        <w:rPr>
          <w:noProof/>
          <w:lang w:eastAsia="ru-RU"/>
        </w:rPr>
        <w:drawing>
          <wp:inline distT="0" distB="0" distL="0" distR="0" wp14:anchorId="3E733B6D" wp14:editId="65BBA5C7">
            <wp:extent cx="1095375" cy="25717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A55D8" w14:textId="77777777" w:rsidR="006F4A46" w:rsidRDefault="006F4A46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704C2EE2" w14:textId="77777777" w:rsidR="006F4A46" w:rsidRDefault="006F4A46" w:rsidP="006F4A46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6AD3B3AF" wp14:editId="56A12C18">
            <wp:extent cx="2447925" cy="3133725"/>
            <wp:effectExtent l="0" t="0" r="952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F9820" w14:textId="77777777" w:rsidR="006F4A46" w:rsidRDefault="006F4A46" w:rsidP="006F4A46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Рисунок 4. Определение крена сооружения нивелированием точек</w:t>
      </w:r>
    </w:p>
    <w:p w14:paraId="2C6BDF90" w14:textId="77777777" w:rsidR="006F4A46" w:rsidRDefault="006F4A46" w:rsidP="006F4A46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на фундаменте сооружения</w:t>
      </w:r>
    </w:p>
    <w:p w14:paraId="416C6C48" w14:textId="77777777" w:rsidR="00D84475" w:rsidRDefault="00D84475" w:rsidP="006F4A46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7782DF3E" w14:textId="77777777" w:rsidR="00D84475" w:rsidRDefault="00D84475" w:rsidP="00D84475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Величина крена Q, выражаемого горизонтальным отрезком, соответствующим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отклонения от вертикали наблюдаемой верхней точки сооружения на высоте Н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вычисляется по формуле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:</w:t>
      </w:r>
    </w:p>
    <w:p w14:paraId="72BB4C99" w14:textId="77777777" w:rsidR="00D84475" w:rsidRPr="00D84475" w:rsidRDefault="00D84475" w:rsidP="00D84475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16768C2F" w14:textId="77777777" w:rsidR="00D84475" w:rsidRPr="00D84475" w:rsidRDefault="00D84475" w:rsidP="00D84475">
      <w:pPr>
        <w:spacing w:after="0" w:line="240" w:lineRule="auto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           </w:t>
      </w:r>
      <w:r>
        <w:rPr>
          <w:noProof/>
          <w:lang w:eastAsia="ru-RU"/>
        </w:rPr>
        <w:drawing>
          <wp:inline distT="0" distB="0" distL="0" distR="0" wp14:anchorId="002587BD" wp14:editId="3AD50A2B">
            <wp:extent cx="1057275" cy="495300"/>
            <wp:effectExtent l="0" t="0" r="952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ECB1A0" w14:textId="77777777" w:rsidR="00D84475" w:rsidRDefault="00D84475" w:rsidP="00D84475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7F673D0F" w14:textId="77777777" w:rsidR="00D84475" w:rsidRPr="00D84475" w:rsidRDefault="00D84475" w:rsidP="00D84475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где расстояние между наблюдаемыми точками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.</w:t>
      </w:r>
    </w:p>
    <w:p w14:paraId="369E64E8" w14:textId="77777777" w:rsidR="00D84475" w:rsidRPr="00D84475" w:rsidRDefault="00D84475" w:rsidP="00D84475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Более полную характеристику крена сооружения можно получить по</w:t>
      </w:r>
    </w:p>
    <w:p w14:paraId="7591E6E1" w14:textId="77777777" w:rsidR="00D84475" w:rsidRPr="00D84475" w:rsidRDefault="00D84475" w:rsidP="00D84475">
      <w:pPr>
        <w:spacing w:after="0" w:line="240" w:lineRule="auto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результатам наблюдений за осадками по трем и более точкам, закрепл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нным на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фундаменте. В случае тр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х точек по условным координатам и величинам</w:t>
      </w:r>
    </w:p>
    <w:p w14:paraId="79533454" w14:textId="77777777" w:rsidR="00D84475" w:rsidRPr="00D84475" w:rsidRDefault="00D84475" w:rsidP="00D84475">
      <w:pPr>
        <w:spacing w:after="0" w:line="240" w:lineRule="auto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полученных осадок находят уравнение плоскости, проходящей через эти точки. Из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решения трех уравнений находят значения параметров, по которым вычисляют угол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крена а (рис</w:t>
      </w:r>
      <w:r w:rsid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унок </w:t>
      </w:r>
      <w:r w:rsidR="00BD699B">
        <w:rPr>
          <w:rFonts w:ascii="Times New Roman" w:eastAsia="Lucida Sans Unicode" w:hAnsi="Times New Roman" w:cs="Times New Roman"/>
          <w:sz w:val="28"/>
          <w:szCs w:val="28"/>
          <w:lang w:eastAsia="ru-RU"/>
        </w:rPr>
        <w:t>4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), полный крен </w:t>
      </w:r>
      <w:r w:rsidR="00B76F82">
        <w:rPr>
          <w:noProof/>
          <w:lang w:eastAsia="ru-RU"/>
        </w:rPr>
        <w:drawing>
          <wp:inline distT="0" distB="0" distL="0" distR="0" wp14:anchorId="19F3E96B" wp14:editId="3D4E6EE9">
            <wp:extent cx="800100" cy="390525"/>
            <wp:effectExtent l="0" t="0" r="0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и угол, характеризующий его</w:t>
      </w:r>
      <w:r w:rsid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направление.</w:t>
      </w:r>
    </w:p>
    <w:p w14:paraId="080B7E9E" w14:textId="77777777" w:rsidR="00D84475" w:rsidRPr="00D84475" w:rsidRDefault="00D84475" w:rsidP="00B76F82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Для наблюдений за кренами сооружений находят применение специальные</w:t>
      </w:r>
      <w:r w:rsid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приборы, основанные на использовании жидкостных и маятниковых уровней. К ним</w:t>
      </w:r>
      <w:r w:rsid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относятся различные по конструкции наклономеры и микронивелиры, а также</w:t>
      </w:r>
      <w:r w:rsid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маятниковые кренометры.</w:t>
      </w:r>
    </w:p>
    <w:p w14:paraId="3C052FDE" w14:textId="77777777" w:rsidR="00D84475" w:rsidRDefault="00D84475" w:rsidP="00B76F82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Простейшими по конструкции наклономерами являются брусковые уровни с</w:t>
      </w:r>
      <w:r w:rsid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ценой деления 1</w:t>
      </w:r>
      <w:r w:rsid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-</w:t>
      </w:r>
      <w:r w:rsid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5",</w:t>
      </w:r>
      <w:r w:rsid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используемые в монтажных работах для контроля</w:t>
      </w:r>
      <w:r w:rsid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горизонтальности плоскостей. Их применение ограничивает малый диапазон</w:t>
      </w:r>
      <w:r w:rsid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измерений. Этот недостаток частично устранен в клинометрах - уровнях,</w:t>
      </w:r>
      <w:r w:rsid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снабженных </w:t>
      </w:r>
      <w:proofErr w:type="spellStart"/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микрометренным</w:t>
      </w:r>
      <w:proofErr w:type="spellEnd"/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винтом и отсчетным устройством (рис</w:t>
      </w:r>
      <w:r w:rsid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унок 5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). Один из</w:t>
      </w:r>
      <w:r w:rsid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концов цилиндрического уровня в оправе 1 закреплен шарнирно к основанию 2</w:t>
      </w:r>
      <w:r w:rsid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прибора, а второй может перемещаться относительно основания при помощи</w:t>
      </w:r>
      <w:r w:rsid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микрометренног</w:t>
      </w:r>
      <w:r w:rsid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</w:t>
      </w:r>
      <w:proofErr w:type="spellEnd"/>
      <w:r w:rsid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винта и отжимной пружины 4. </w:t>
      </w:r>
      <w:proofErr w:type="spellStart"/>
      <w:r w:rsid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икрометренный</w:t>
      </w:r>
      <w:proofErr w:type="spellEnd"/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винт снабж</w:t>
      </w:r>
      <w:r w:rsid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</w:t>
      </w:r>
      <w:r w:rsid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круговой шкалой (барабаном) с известной ценой деления. На исследуемую</w:t>
      </w:r>
      <w:r w:rsid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8447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плоскость прибор устанавливается двумя опорами 5.</w:t>
      </w:r>
    </w:p>
    <w:p w14:paraId="2E0A2187" w14:textId="77777777" w:rsidR="00B76F82" w:rsidRDefault="00B76F82" w:rsidP="00B76F82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55B515A1" w14:textId="77777777" w:rsidR="00B76F82" w:rsidRDefault="00B76F82" w:rsidP="00B76F82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0501AD9A" wp14:editId="2C6D8EF7">
            <wp:extent cx="3971925" cy="2057400"/>
            <wp:effectExtent l="0" t="0" r="952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7192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B964F" w14:textId="77777777" w:rsidR="00B76F82" w:rsidRDefault="00B76F82" w:rsidP="00B76F82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Рисунок 5. Клинометр</w:t>
      </w:r>
    </w:p>
    <w:p w14:paraId="1A921FDB" w14:textId="77777777" w:rsidR="00B76F82" w:rsidRDefault="00B76F82" w:rsidP="00B76F82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72DCCF26" w14:textId="77777777" w:rsidR="00B76F82" w:rsidRDefault="00B76F82" w:rsidP="00B76F82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Наклономеры могут быть переносными или стационарными, ж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стко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установленными на сооружение. Для переносного прибора необходимо в местах его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установки на сооружении закреплять отшлифованные пластины и отмечать точки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под опоры прибора. Находят применение стационарные </w:t>
      </w:r>
      <w:r w:rsidRP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lastRenderedPageBreak/>
        <w:t>клинометра с тремя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B76F8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расположенными веером через 45° цилиндрическими уровнями.</w:t>
      </w:r>
    </w:p>
    <w:p w14:paraId="1C03E6A8" w14:textId="77777777" w:rsidR="00090A7D" w:rsidRPr="00090A7D" w:rsidRDefault="00090A7D" w:rsidP="00090A7D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К наиболее точным современным приборам для измерения наклонов относятся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маятниковые электронные уровни с индуктивными преобразователями. Их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преимущество перед приборами другого типа - возможность дистанционного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измерения изменения наклонов.</w:t>
      </w:r>
    </w:p>
    <w:p w14:paraId="5CB48CA0" w14:textId="77777777" w:rsidR="00090A7D" w:rsidRPr="00090A7D" w:rsidRDefault="00090A7D" w:rsidP="00090A7D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К недостаткам наклономеров следует отнести ограниченную (до </w:t>
      </w:r>
      <w:r w:rsidR="00BD699B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    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500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мм)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измерительную базу. Большую измерительную базу (до 1,5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м) за сч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 увеличения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длины основания и расстояния между рабочими опорами имеют микронивелиры.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Увеличение базы и применение отсчетного устройства в виде индикатора часового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типа существенно повышает точность измерений.</w:t>
      </w:r>
    </w:p>
    <w:p w14:paraId="1583CEEA" w14:textId="77777777" w:rsidR="00090A7D" w:rsidRPr="00090A7D" w:rsidRDefault="00090A7D" w:rsidP="00090A7D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При появлении трещин в несущих конструкциях зданий и сооружений проводят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систематические наблюдения за их развитием с тем, чтобы выяснить характер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деформации конструкции и степень е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опасности. На каждой трещине в месте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наибольшего развития устанавливаю т специальные маяки, которые представляют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собой плитки из гипса, алебастра и т.п., прикрепляемые к конструкции поперек к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трещине. Разрыв маяка свидетельствует об активном развитии деформации. В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простейшем случае изменение ширины трещины определяют из измерений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линейкой. Применяют также специальные измерительные устройства: </w:t>
      </w:r>
      <w:proofErr w:type="spellStart"/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щелемеры</w:t>
      </w:r>
      <w:proofErr w:type="spellEnd"/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деформометры</w:t>
      </w:r>
      <w:proofErr w:type="spellEnd"/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, измерительные скобы и другие.</w:t>
      </w:r>
    </w:p>
    <w:p w14:paraId="7CA592FD" w14:textId="77777777" w:rsidR="00090A7D" w:rsidRPr="00090A7D" w:rsidRDefault="00090A7D" w:rsidP="00090A7D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Наблюдения за раскрытием температурно-осадочных швов и образовавшихся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трещин на горизонтальных поверхностях сооружений возможно также производить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по такой схеме измерений.</w:t>
      </w:r>
    </w:p>
    <w:p w14:paraId="7704E5A6" w14:textId="77777777" w:rsidR="00090A7D" w:rsidRDefault="00090A7D" w:rsidP="00090A7D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По обе стороны шва или трещины закрепляют три наблюдательных марки и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измеряют расстояние а,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  <w:t>b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с и превышения </w:t>
      </w:r>
      <w:r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  <w:t>H</w:t>
      </w:r>
      <w:r>
        <w:rPr>
          <w:rFonts w:ascii="Times New Roman" w:eastAsia="Lucida Sans Unicode" w:hAnsi="Times New Roman" w:cs="Times New Roman"/>
          <w:sz w:val="28"/>
          <w:szCs w:val="28"/>
          <w:vertAlign w:val="subscript"/>
          <w:lang w:val="en-US" w:eastAsia="ru-RU"/>
        </w:rPr>
        <w:t>AC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и </w:t>
      </w:r>
      <w:r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  <w:t>H</w:t>
      </w:r>
      <w:r>
        <w:rPr>
          <w:rFonts w:ascii="Times New Roman" w:eastAsia="Lucida Sans Unicode" w:hAnsi="Times New Roman" w:cs="Times New Roman"/>
          <w:sz w:val="28"/>
          <w:szCs w:val="28"/>
          <w:vertAlign w:val="subscript"/>
          <w:lang w:val="en-US" w:eastAsia="ru-RU"/>
        </w:rPr>
        <w:t>BC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между ними (рис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унок 6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)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.</w:t>
      </w:r>
    </w:p>
    <w:p w14:paraId="11EB0752" w14:textId="77777777" w:rsidR="00090A7D" w:rsidRDefault="00090A7D" w:rsidP="00090A7D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00848B91" w14:textId="77777777" w:rsidR="00090A7D" w:rsidRDefault="00090A7D" w:rsidP="00090A7D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02125F0B" wp14:editId="15D4DD26">
            <wp:extent cx="2066925" cy="2409825"/>
            <wp:effectExtent l="0" t="0" r="9525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EAE4AE" w14:textId="77777777" w:rsidR="00090A7D" w:rsidRDefault="00090A7D" w:rsidP="00090A7D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Рисунок 6. Схема наблюдений за швами </w:t>
      </w:r>
    </w:p>
    <w:p w14:paraId="0953F175" w14:textId="77777777" w:rsidR="00090A7D" w:rsidRDefault="00090A7D" w:rsidP="00090A7D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на горизонтальной поверхности сооружения</w:t>
      </w:r>
    </w:p>
    <w:p w14:paraId="7462D976" w14:textId="77777777" w:rsidR="00090A7D" w:rsidRDefault="00090A7D" w:rsidP="00090A7D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0F3D7A68" w14:textId="77777777" w:rsidR="00090A7D" w:rsidRDefault="00090A7D" w:rsidP="00090A7D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В каждом цикле наблюдений вычисляют условные координаты и отметки марки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 по формулам:</w:t>
      </w:r>
    </w:p>
    <w:p w14:paraId="448DA90B" w14:textId="77777777" w:rsidR="00090A7D" w:rsidRDefault="00090A7D" w:rsidP="00090A7D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234BE78" wp14:editId="5C7BCCE5">
            <wp:extent cx="5753100" cy="561975"/>
            <wp:effectExtent l="0" t="0" r="0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AECDB" w14:textId="77777777" w:rsidR="00090A7D" w:rsidRDefault="00090A7D" w:rsidP="00090A7D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177D4994" w14:textId="77777777" w:rsidR="00090A7D" w:rsidRPr="00090A7D" w:rsidRDefault="00090A7D" w:rsidP="00090A7D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Известны многие другие схемы и способы наблюдений за раскрытием швов и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трещин на сооружениях.</w:t>
      </w:r>
    </w:p>
    <w:p w14:paraId="3C7C7933" w14:textId="77777777" w:rsidR="00090A7D" w:rsidRPr="00090A7D" w:rsidRDefault="00090A7D" w:rsidP="00090A7D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Измерения координат и высоты точки С между двумя циклами характеризуют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90A7D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подвижку наблюдаемых элементов сооружения.</w:t>
      </w:r>
    </w:p>
    <w:sectPr w:rsidR="00090A7D" w:rsidRPr="00090A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6B68079A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и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046B"/>
    <w:rsid w:val="00015961"/>
    <w:rsid w:val="00015A52"/>
    <w:rsid w:val="00042FA7"/>
    <w:rsid w:val="00090A7D"/>
    <w:rsid w:val="00154836"/>
    <w:rsid w:val="001826F1"/>
    <w:rsid w:val="001936D9"/>
    <w:rsid w:val="001D753F"/>
    <w:rsid w:val="002A046B"/>
    <w:rsid w:val="002D7978"/>
    <w:rsid w:val="00322973"/>
    <w:rsid w:val="00380554"/>
    <w:rsid w:val="003B2883"/>
    <w:rsid w:val="005126A7"/>
    <w:rsid w:val="00556F11"/>
    <w:rsid w:val="00585EF1"/>
    <w:rsid w:val="006012A3"/>
    <w:rsid w:val="00607931"/>
    <w:rsid w:val="0064652A"/>
    <w:rsid w:val="006816F5"/>
    <w:rsid w:val="006B68B2"/>
    <w:rsid w:val="006F4A46"/>
    <w:rsid w:val="007056BC"/>
    <w:rsid w:val="00775548"/>
    <w:rsid w:val="00780101"/>
    <w:rsid w:val="00786156"/>
    <w:rsid w:val="007B7669"/>
    <w:rsid w:val="00863687"/>
    <w:rsid w:val="008A73B0"/>
    <w:rsid w:val="00906C52"/>
    <w:rsid w:val="00913236"/>
    <w:rsid w:val="009826B9"/>
    <w:rsid w:val="00A425BA"/>
    <w:rsid w:val="00B300A3"/>
    <w:rsid w:val="00B31CF4"/>
    <w:rsid w:val="00B76F82"/>
    <w:rsid w:val="00B85668"/>
    <w:rsid w:val="00BA4D85"/>
    <w:rsid w:val="00BB4DEE"/>
    <w:rsid w:val="00BD699B"/>
    <w:rsid w:val="00C12BB1"/>
    <w:rsid w:val="00C268AC"/>
    <w:rsid w:val="00C65A89"/>
    <w:rsid w:val="00C66368"/>
    <w:rsid w:val="00C7237F"/>
    <w:rsid w:val="00CD2296"/>
    <w:rsid w:val="00CE1E09"/>
    <w:rsid w:val="00CF12C8"/>
    <w:rsid w:val="00D469DC"/>
    <w:rsid w:val="00D65440"/>
    <w:rsid w:val="00D677DF"/>
    <w:rsid w:val="00D84475"/>
    <w:rsid w:val="00DD6217"/>
    <w:rsid w:val="00DE5FD7"/>
    <w:rsid w:val="00E30E26"/>
    <w:rsid w:val="00E8485F"/>
    <w:rsid w:val="00E91AC5"/>
    <w:rsid w:val="00E94139"/>
    <w:rsid w:val="00EF313E"/>
    <w:rsid w:val="00F2074E"/>
    <w:rsid w:val="00F25BDC"/>
    <w:rsid w:val="00FC61D4"/>
    <w:rsid w:val="00FF3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F756E"/>
  <w15:docId w15:val="{CEA4A917-9A0B-42A4-8D09-0F315855F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5E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2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237F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C7237F"/>
    <w:rPr>
      <w:color w:val="808080"/>
    </w:rPr>
  </w:style>
  <w:style w:type="table" w:styleId="a6">
    <w:name w:val="Table Grid"/>
    <w:basedOn w:val="a1"/>
    <w:uiPriority w:val="59"/>
    <w:rsid w:val="00193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787</TotalTime>
  <Pages>1</Pages>
  <Words>844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Acer</cp:lastModifiedBy>
  <cp:revision>46</cp:revision>
  <dcterms:created xsi:type="dcterms:W3CDTF">2020-01-27T11:26:00Z</dcterms:created>
  <dcterms:modified xsi:type="dcterms:W3CDTF">2023-09-17T03:39:00Z</dcterms:modified>
</cp:coreProperties>
</file>